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A09CB" w14:textId="77777777" w:rsidR="00C3501B" w:rsidRPr="00C3501B" w:rsidRDefault="00C3501B" w:rsidP="00C3501B">
      <w:r w:rsidRPr="00C3501B">
        <w:t>Listo, entonces ya con tu autorización pues empezamos a grabar. Pues agradecemos de parte (0:09) del Grupo de Asuntos Legislativos del Ministerio de Minas y Energía tu participación dentro de (0:13) este espacio de entrevista para el eje del pivote de minería. El objetivo es buscar una (0:22) identificación de todas estas estrategias que se han encaminado pues a partir de los (0:27) principios de la transición energética justa para la articulación entre la institucionalidad (0:34) y la ciudadanía productiva en el sector minero y pues observar todos estos mecanismos de (0:39) gobernanza que se articulan efectivamente con las demandas específicas de estas poblaciones (0:45) y cómo pues se ha hecho esto desde la gestión pública.</w:t>
      </w:r>
    </w:p>
    <w:p w14:paraId="71269047" w14:textId="77777777" w:rsidR="00C3501B" w:rsidRPr="00C3501B" w:rsidRDefault="00C3501B" w:rsidP="00C3501B">
      <w:r w:rsidRPr="00C3501B">
        <w:t>Entonces la primera pregunta está (0:53) marcada en que uno de los retos más complejos del sector es transformar la percepción de las (0:59) comunidades mineras productivas, quienes posiblemente pueden ver al ministerio como (1:05) una entidad sancionatoria, una entidad lejana. Queremos saber durante tu liderazgo cuál fue o (1:14) cuáles fueron esas estrategias o espacios de diálogo directo que se implementaron para (1:19) estrechar este lazo, para cambiar esa imagen tal vez de lo gubernamental y qué lecciones se (1:28) aprendieron sobre lo que se necesita realmente para que estas comunidades transiten hacia la (1:34) formalización sintiendo el respaldo del gobierno y no una persecución tal vez. (1:42) Y bueno, muchas gracias por el espacio también para contarles de mi experiencia y yo creo que es (1:49) un conjunto de cosas, de temas, no hay una sola cosa que uno pudiera señalar como necesario en (1:56) esta discusión.</w:t>
      </w:r>
    </w:p>
    <w:p w14:paraId="6F79E455" w14:textId="77777777" w:rsidR="00C3501B" w:rsidRPr="00C3501B" w:rsidRDefault="00C3501B" w:rsidP="00C3501B">
      <w:r w:rsidRPr="00C3501B">
        <w:t>Este es un sector que por lo general siempre está sometido a tensiones, (2:03) porque es un sector digamos que sostiene en buena medida la economía del país. Hay muchas (2:10) familias, sectores, personas que dependen económicamente de lo que se hace en este (2:15) sector y especialmente de la media. Así que una de las cosas que uno tiene que valorar e identificar (2:24) es el tema de la dependencia económica de muchas personas con esta actividad que realiza.</w:t>
      </w:r>
    </w:p>
    <w:p w14:paraId="32398A7D" w14:textId="77777777" w:rsidR="00C3501B" w:rsidRPr="00C3501B" w:rsidRDefault="00C3501B" w:rsidP="00C3501B">
      <w:r w:rsidRPr="00C3501B">
        <w:t>Y cuando (2:32) uno desarrolla política pública pues se implementa un tipo de medidas, se tienen que garantizar (2:37) alternativas para la gente. Eso en primera medida. En segunda medida, como temas generales y (2:44) especialmente específicos, en segunda medida ante estas tensiones, ante los impactos que puede tener (2:52) una política pública determinada, es muy importante tener canales de contacto, de comunicaciones, (2:59) de canales institucionales que permitan que estas personas pues puedan acceder a información (3:05) directa, que puedan tener también canales de contacto e información que les permita estar (3:14) al tanto de las medidas que se van adoptando.</w:t>
      </w:r>
    </w:p>
    <w:p w14:paraId="6482AFC1" w14:textId="77777777" w:rsidR="00C3501B" w:rsidRPr="00C3501B" w:rsidRDefault="00C3501B" w:rsidP="00C3501B">
      <w:r w:rsidRPr="00C3501B">
        <w:lastRenderedPageBreak/>
        <w:t xml:space="preserve">Eso es muy importante para disminuir las tensiones, (3:22) es decir, los conflictos que se pueden presentar. </w:t>
      </w:r>
      <w:proofErr w:type="gramStart"/>
      <w:r w:rsidRPr="00C3501B">
        <w:t>Y</w:t>
      </w:r>
      <w:proofErr w:type="gramEnd"/>
      <w:r w:rsidRPr="00C3501B">
        <w:t xml:space="preserve"> en tercer lugar, en temas de minería es muy (3:29) importante diferenciar que pues hay una economía que está asociada al tipo de minerales. No es lo mismo el mineral oro, (3:39) no es lo mismo que el carbón, no es lo mismo que los fertilizantes o los productos básicos para los fertilizantes.</w:t>
      </w:r>
    </w:p>
    <w:p w14:paraId="049D70DC" w14:textId="77777777" w:rsidR="00C3501B" w:rsidRPr="00C3501B" w:rsidRDefault="00C3501B" w:rsidP="00C3501B">
      <w:r w:rsidRPr="00C3501B">
        <w:t>(3:49) Entonces cada uno de los minerales está asociado a una cadena productiva diferente, entonces hay una (3:54) política pública general, pero hay unas particularidades para cada uno de los minerales. (3:59) Es eso como un marco general. Y en temas específicos hay una serie de medidas que se empezaron a (4:07) adoptar y que desde mi punto de vista han sido favorables.</w:t>
      </w:r>
    </w:p>
    <w:p w14:paraId="26FF510F" w14:textId="77777777" w:rsidR="00C3501B" w:rsidRPr="00C3501B" w:rsidRDefault="00C3501B" w:rsidP="00C3501B">
      <w:r w:rsidRPr="00C3501B">
        <w:t>Una de ellas, precisamente que apunta al tema del contacto, (4:14) de la participación, es la ampliación de la red de oficinas de la Agencia Nacional de Minería. (4:21) Esa ha sido una política muy importante que ha acercado al Estado a los mineros de todo tipo, de toda escala, (4:28) y que le permite tener acceso a la información de manera más cercana, más directa. Y eso siempre será (4:35) responsabilidad del Estado, intentar acercar más el Estado a la gente, a la ciudad.</w:t>
      </w:r>
    </w:p>
    <w:p w14:paraId="2BD57B93" w14:textId="77777777" w:rsidR="00C3501B" w:rsidRPr="00C3501B" w:rsidRDefault="00C3501B" w:rsidP="00C3501B">
      <w:r w:rsidRPr="00C3501B">
        <w:t xml:space="preserve">Esa es una medida que (4:41) en muchos territorios sirvió como para bajar algunas de las tensiones o para </w:t>
      </w:r>
      <w:proofErr w:type="spellStart"/>
      <w:r w:rsidRPr="00C3501B">
        <w:t>tramizar</w:t>
      </w:r>
      <w:proofErr w:type="spellEnd"/>
      <w:r w:rsidRPr="00C3501B">
        <w:t xml:space="preserve"> muchas de esas tensiones. (4:49) No tengo la cifra </w:t>
      </w:r>
      <w:proofErr w:type="spellStart"/>
      <w:r w:rsidRPr="00C3501B">
        <w:t>certa</w:t>
      </w:r>
      <w:proofErr w:type="spellEnd"/>
      <w:r w:rsidRPr="00C3501B">
        <w:t xml:space="preserve"> de cómo esté ahora, pero hasta donde yo estaba, habíamos habido como unas 11 o 12 oficinas (4:58) de la Agencia Nacional de Minería en territorios de diferentes minerales. Entonces, apunta en ese sentido.</w:t>
      </w:r>
    </w:p>
    <w:p w14:paraId="37F2890D" w14:textId="77777777" w:rsidR="00C3501B" w:rsidRPr="00C3501B" w:rsidRDefault="00C3501B" w:rsidP="00C3501B">
      <w:r w:rsidRPr="00C3501B">
        <w:t>(5:08) La otra tarea en términos de las cadenas productivas y llegar a soluciones y alternativas para la gente, (5:16) tiene que ver con la propuesta de los distritos mineros. En muchos territorios, cuando uno (5:21) aterriza la política pública, pues hay una alta dependencia de la minería en algunos territorios, (5:29) en algunas familias, en algunos sectores. Todos los distritos mineros tenían ese propósito de poder (5:34) realizar, ya casi que con acupuntura en algunos territorios donde existen estos conflictos (5:39) alternativas de diversificación productiva.</w:t>
      </w:r>
    </w:p>
    <w:p w14:paraId="6E80789C" w14:textId="77777777" w:rsidR="00C3501B" w:rsidRPr="00C3501B" w:rsidRDefault="00C3501B" w:rsidP="00C3501B">
      <w:r w:rsidRPr="00C3501B">
        <w:t>Por eso, esa estrategia se viene desarrollando con esa intención (5:48) de revisar ya las problemáticas en terreno, detalladas en particular, que se requieren para atender esa situación, (5:56) ofrecer alternativas para la gente que depende de este negocio, de esta agilidad, en territorios específicos. (6:06) Pues es la minería de carbón en Guajira, y es la minería de carbón en Bolívar, en Dinamarca, sin embargo. (6:14) Esa es una de las líneas de trabajo que se desarrolló.</w:t>
      </w:r>
    </w:p>
    <w:p w14:paraId="519FDE0D" w14:textId="77777777" w:rsidR="00C3501B" w:rsidRPr="00C3501B" w:rsidRDefault="00C3501B" w:rsidP="00C3501B">
      <w:r w:rsidRPr="00C3501B">
        <w:lastRenderedPageBreak/>
        <w:t>(6:20) Y la última tema tiene que ver ya con toda la discusión de la formalización. (6:27) Hay como dos aristas de esa formalización. Uno, la gente se formaliza si tiene alguna (6:35) mediana certeza de que hay un título que les pueda razonar su situación, y hay unas enormes (6:41) dificultades y trámites y retos que se tienen desde la administración pública en la liberación de títulos (6:49) y la democratización de los títulos.</w:t>
      </w:r>
    </w:p>
    <w:p w14:paraId="7D16696B" w14:textId="77777777" w:rsidR="00C3501B" w:rsidRPr="00C3501B" w:rsidRDefault="00C3501B" w:rsidP="00C3501B">
      <w:r w:rsidRPr="00C3501B">
        <w:t>Hay algunas cosas que se dicen, pero todavía hace falta consolidar (6:57) esa depuración de los títulos mineros y una oferta de títulos para que la gente efectivamente se pueda formalizar. (7:04) Del contrario, es muy difícil. No va a poder ser la gente formalizarse sin que tenga acceso a títulos.</w:t>
      </w:r>
    </w:p>
    <w:p w14:paraId="5FD71FC3" w14:textId="77777777" w:rsidR="00C3501B" w:rsidRPr="00C3501B" w:rsidRDefault="00C3501B" w:rsidP="00C3501B">
      <w:r w:rsidRPr="00C3501B">
        <w:t>(7:10) La otra alternativa es que se formalicen con unos permisos de uso de un título que está a nombre de otra persona (7:18) y contratos de uso y otro tipo de figuras, que es parte también de lo que se ha desarrollado, (7:24) pero esa es una de las discusiones en materia de formalización. (7:28) Y por el otro lado, la otra lista, está que mucha gente no se acerca a la formalización porque (7:35) o no hay una oferta de títulos, o pues para la formalización tienen que entregar su información, (7:41) sus documentos, y está siempre el temor latente de que pueda acercarse al guío, porque está desarrollando (7:48) una actividad de minería sin título, o algunas veces, muchas veces, sin permisos. (7:54) Entonces, romper esas barreras es importante, generar la confianza en esos aspectos particulares es fundamental, (8:03) y pues ahí han desarrollado una serie de políticas.</w:t>
      </w:r>
    </w:p>
    <w:p w14:paraId="5AEA5946" w14:textId="77777777" w:rsidR="00C3501B" w:rsidRPr="00C3501B" w:rsidRDefault="00C3501B" w:rsidP="00C3501B">
      <w:r w:rsidRPr="00C3501B">
        <w:t xml:space="preserve">(8:06) Y finalmente, pues está el tema estructural, la reforma del modelo minero, porque en el modelo minero actual (8:16) no existe realmente un tratamiento diferencial a la pequeña minería, la minería ancestral, la minería tradicional, (8:24) solo existe un modelo minero que </w:t>
      </w:r>
      <w:proofErr w:type="spellStart"/>
      <w:r w:rsidRPr="00C3501B">
        <w:t>privilega</w:t>
      </w:r>
      <w:proofErr w:type="spellEnd"/>
      <w:r w:rsidRPr="00C3501B">
        <w:t xml:space="preserve"> las grandes plataformas, las multinacionales, (8:33) los títulos a gran escala, pero no hay un tratamiento diferencial para la pequeña, mediana minería, (8:40) la pequeña minería tradicional, y eso lo que hace es reproducir en un ciclo de conflictividad en un sector. (8:49) Esas cosas se plantean ahí como para, pues, ver si tienes otras preguntas o preguntas más. (8:58) Sí, justamente, pues ahí das respuesta como a la segunda pregunta, que era más orientada hacia una evaluación (9:06) de la efectividad del modelo de gobernanza que lideraste en tu estancia como ministro.</w:t>
      </w:r>
    </w:p>
    <w:p w14:paraId="6B6FBFAC" w14:textId="77777777" w:rsidR="00C3501B" w:rsidRPr="00C3501B" w:rsidRDefault="00C3501B" w:rsidP="00C3501B">
      <w:r w:rsidRPr="00C3501B">
        <w:t xml:space="preserve">(9:15) Sin embargo, quedaría faltando un poco cuál creerías tú que fue ese límite dentro de los procesos que se ejecutaron (9:24) en el ministerio para ese entonces, y también lo que nos comentabas con la Agencia Nacional de Minería, (9:30) ¿cuáles fueron esos límites o cuellos de botella para consolidar una política minera (9:36) de </w:t>
      </w:r>
      <w:r w:rsidRPr="00C3501B">
        <w:lastRenderedPageBreak/>
        <w:t xml:space="preserve">largo plazo, más allá como de las percepciones ciudadanas, sino más bien frente a la arquitectura institucional? (9:44) ¿Cuáles crees que fueron las limitaciones? (9:51) Hay tres grandes limitaciones que definen la estructura sobre la cual tuvimos que trabajar. (9:57) La primera es que no logramos cambiar el modelo minero estructural que estaba planteado en una nueva ley minera, (10:05) que no avanzó en su discusión en el Congreso, y por esa razón la estructura y toda la política que hemos desarrollado (10:14) parte de la base del código minero existente, que tiene esta concepción, que tiene esas ausencias, (10:22) esas dificultades para el propósito que, al menos en este gobierno, intentamos desarrollar (10:28) de estos mecanismos diferenciales de su formalización. (10:31) El segundo tiene que ver con la dificultad y no tuvo éxito la discusión también de </w:t>
      </w:r>
      <w:proofErr w:type="spellStart"/>
      <w:r w:rsidRPr="00C3501B">
        <w:t>EcoMinerales</w:t>
      </w:r>
      <w:proofErr w:type="spellEnd"/>
      <w:r w:rsidRPr="00C3501B">
        <w:t>, (10:42) la empresa colombiana de minerales, para garantizar una participación pública (10:47) y por eso había unos circuitos de legalidad en la comercialización, especialmente de algunos minerales.</w:t>
      </w:r>
    </w:p>
    <w:p w14:paraId="3919233E" w14:textId="77777777" w:rsidR="00C3501B" w:rsidRPr="00C3501B" w:rsidRDefault="00C3501B" w:rsidP="00C3501B">
      <w:r w:rsidRPr="00C3501B">
        <w:t>(10:56) Eso tampoco pasó en el Congreso de la República, y entonces nos dejó las herramientas existentes. (11:04) Y el tercero, pues obviamente tuvimos que trabajar con lo que hay, y lo que hay es bastante restrictivo. (11:12) Se intentaron desarrollar algunos mecanismos diferenciales, se crearon algunas figuras (11:17) que están especialmente a cargo de la Agencia Nacional de Minería, (11:21) pero en conjunto con el Viceministerio de Minas construyeron mecanismos diferenciales (11:26) de atención, de permisos.</w:t>
      </w:r>
    </w:p>
    <w:p w14:paraId="1469E1CF" w14:textId="77777777" w:rsidR="00C3501B" w:rsidRPr="00C3501B" w:rsidRDefault="00C3501B" w:rsidP="00C3501B">
      <w:r w:rsidRPr="00C3501B">
        <w:t xml:space="preserve">(11:28) Por ejemplo, como todo el código minero es sujeto a esa regulación, a esa argumentación, (11:36) un pequeño minero no tiene las condiciones para cumplir con algunas condiciones ambientales, (11:43) plantes, títulos, etc. (11:45) Entonces la creación de mecanismos diferenciales muestra que los mineros (11:51) se han tratado con consideraciones especiales </w:t>
      </w:r>
      <w:proofErr w:type="gramStart"/>
      <w:r w:rsidRPr="00C3501B">
        <w:t>de acuerdo a</w:t>
      </w:r>
      <w:proofErr w:type="gramEnd"/>
      <w:r w:rsidRPr="00C3501B">
        <w:t xml:space="preserve"> su estilo. (11:56) Algunas de esas cosas se pudieron hacer desde la Agencia Nacional de Minería, (12:00) desde el Ministerio, pero siempre estuvo limitado por la estructura existente (12:05) que es el </w:t>
      </w:r>
      <w:proofErr w:type="gramStart"/>
      <w:r w:rsidRPr="00C3501B">
        <w:t>código minero y el modelo minero</w:t>
      </w:r>
      <w:proofErr w:type="gramEnd"/>
      <w:r w:rsidRPr="00C3501B">
        <w:t xml:space="preserve"> actual.</w:t>
      </w:r>
    </w:p>
    <w:p w14:paraId="3D088556" w14:textId="77777777" w:rsidR="00C3501B" w:rsidRPr="00C3501B" w:rsidRDefault="00C3501B" w:rsidP="00C3501B">
      <w:r w:rsidRPr="00C3501B">
        <w:t xml:space="preserve">(12:10) Ese es el gran obstáculo. (12:12) El segundo gran obstáculo, diría yo, que es reto y que siempre estará, (12:19) yo creo </w:t>
      </w:r>
      <w:proofErr w:type="gramStart"/>
      <w:r w:rsidRPr="00C3501B">
        <w:t>que</w:t>
      </w:r>
      <w:proofErr w:type="gramEnd"/>
      <w:r w:rsidRPr="00C3501B">
        <w:t xml:space="preserve"> en la mesa, es la discusión sobre la ilegalidad. (12:24) Hay muchos territorios en donde la explotación minera, (12:28) además con los cambios que ha tenido el narcotráfico, (12:33) hay muchos territorios donde los grupos ilegales pueden utilizar la minería (12:38) como su principal fuente de financiación.</w:t>
      </w:r>
    </w:p>
    <w:p w14:paraId="0AF0047E" w14:textId="77777777" w:rsidR="00C3501B" w:rsidRPr="00C3501B" w:rsidRDefault="00C3501B" w:rsidP="00C3501B">
      <w:r w:rsidRPr="00C3501B">
        <w:lastRenderedPageBreak/>
        <w:t xml:space="preserve">(12:41) Entonces hay un punto en el que se mezcla el ejercicio de la minería (12:44) con las economías ilegales. (12:48) Y ahí todavía no existen herramientas suficientes para poder evitar esas situaciones. (12:54) Eso se convierte en un límite, en un obstáculo, (12:58) y todavía tenemos dificultades para poder discriminar un escenario de otro, (13:04) como definir quién es un pequeño minero, (13:07) o cuando hay circuitos de ilegalidad, (13:11) cuando hay grupos </w:t>
      </w:r>
      <w:proofErr w:type="spellStart"/>
      <w:r w:rsidRPr="00C3501B">
        <w:t>automados</w:t>
      </w:r>
      <w:proofErr w:type="spellEnd"/>
      <w:r w:rsidRPr="00C3501B">
        <w:t xml:space="preserve"> involucrados, (13:14) eso es parte de lo que convierte en un obstáculo, en una problemática.</w:t>
      </w:r>
    </w:p>
    <w:p w14:paraId="34E91DDB" w14:textId="77777777" w:rsidR="00C3501B" w:rsidRPr="00C3501B" w:rsidRDefault="00C3501B" w:rsidP="00C3501B">
      <w:r w:rsidRPr="00C3501B">
        <w:t>(13:20) </w:t>
      </w:r>
      <w:proofErr w:type="gramStart"/>
      <w:r w:rsidRPr="00C3501B">
        <w:t>Y</w:t>
      </w:r>
      <w:proofErr w:type="gramEnd"/>
      <w:r w:rsidRPr="00C3501B">
        <w:t xml:space="preserve"> en tercer lugar, en conjunto, yo creo que la institucionalidad todavía está corta (13:26) de lo que se requiere, por </w:t>
      </w:r>
      <w:proofErr w:type="gramStart"/>
      <w:r w:rsidRPr="00C3501B">
        <w:t>ejemplo</w:t>
      </w:r>
      <w:proofErr w:type="gramEnd"/>
      <w:r w:rsidRPr="00C3501B">
        <w:t xml:space="preserve"> esto, la cantidad de oficinas, (13:32) los instrumentos como para los circuitos legales, (13:35) todavía estamos lejos de tener la cobertura necesaria, (13:38) los funcionarios necesarios. (13:40) Eso requiere una ampliación, y como se discute siempre, (13:45) mayor presencia del Estado en este sector para poder aplicar esas políticas. (13:50) Entonces esa es una limitante que se ha intentado superar, (13:54) pero que todavía está ahí sobre la mesa.</w:t>
      </w:r>
    </w:p>
    <w:p w14:paraId="6E2B2A5B" w14:textId="77777777" w:rsidR="00C3501B" w:rsidRPr="00C3501B" w:rsidRDefault="00C3501B" w:rsidP="00C3501B">
      <w:r w:rsidRPr="00C3501B">
        <w:t xml:space="preserve">(14:00) Perfecto, Andrés, muchas gracias. (14:03) Con un panorama frente a la gestión y las observaciones que realizas (14:09) desde en su momento tu condición de ministro, (14:13) desde el nivel profesional y las evaluaciones que realizas desde tu conocimiento, (14:19) ¿cuáles crees que son estas recomendaciones que sí o sí deberían estar para que se apliquen (14:27) en futuras administraciones y no se pierda todo este esfuerzo realizado, (14:34) se mantenga y se le dé una continuidad a estos procesos (14:39) en materia de minería desde la institucionalidad? (14:45) Pues el principal es el avance en la nueva ley minera, (14:49) esa nueva ley minera por primera vez en la historia fue consultada (14:53) con los pueblos afro, con los pueblos indígenas, (14:55) se desarrolló una conversación, una discusión y un acuerdo con los pueblos originarios (15:02) y esa conversación tuvo un éxito que creo que se convierte en una brújula, (15:09) en un derrotero de lo que puede ser al menos ese planteamiento (15:15) de la transformación del modelo minero. (15:18) El único seguro realmente es que las políticas y los esfuerzos (15:21) adelantados hasta el momento en materia política pública (15:25) no se echen para atrás, sería el seguro de una ley, (15:30) tema que no alcanzamos, así que </w:t>
      </w:r>
      <w:proofErr w:type="spellStart"/>
      <w:r w:rsidRPr="00C3501B">
        <w:t>hacia</w:t>
      </w:r>
      <w:proofErr w:type="spellEnd"/>
      <w:r w:rsidRPr="00C3501B">
        <w:t xml:space="preserve"> futuro también desde el Congreso, (15:35) desde los sectores sociales, desde el sector minero, (15:39) con los mineros organizados aquí, pues esa será una insistencia, (15:44) esa es la gran reforma del sector minero, (15:46) ese gran seguro para que todo eso tenga una base sólida (15:51) y no pueda echarse para atrás.</w:t>
      </w:r>
    </w:p>
    <w:p w14:paraId="0904D00F" w14:textId="77777777" w:rsidR="00C3501B" w:rsidRPr="00C3501B" w:rsidRDefault="00C3501B" w:rsidP="00C3501B">
      <w:r w:rsidRPr="00C3501B">
        <w:lastRenderedPageBreak/>
        <w:t xml:space="preserve">(15:55) El segundo tema tiene que ver con, lo diría que la defensa (15:59) de estos mecanismos de institucionalidad que se han venido creando, (16:05) que se mantengan las oficinas, que se mantenga el despliegue territorial (16:09) y que no se desmonte esa infraestructura (16:13) y ese alcance que se ha tenido hasta el momento. (16:20) Y en tercer lugar, como recomendación, (16:24) creo que también hay que trabajar mucho de la mano, (16:28) especialmente con el mejoramiento de la inteligencia para poder... (16:33) Se hicieron algunos contactos, trabajos, (16:38) acercamientos con la policía especializada (16:43) en la persecución de la minería ilegal, (16:46) y yo creo que hay que avanzar mucho más para poder (16:50) atacar las economías ilegales y salvaguardarlas los mineros, (16:55) que muchos de nuestros mineros están atrapados, (16:59) incluso algunos secuestrados por estos grupos, (17:01) que en sus territorios obligan a una explotación irregular de los minerales. (17:08) Entonces, pues hay unos retos y unas tareas, (17:12) unas recomendaciones que dejaría, (17:14) y pues unas figuras que están sobre la mesa, (17:17) como los distritos mineros que uno esperaría que se puedan proteger, (17:22) como los mecanismos diferenciales creados para la pequeña minería, (17:26) la minería tradicional, ancestral, (17:29) que pues serán figuras que seguramente (17:32) en este nuevo gobierno que viene van a ser (17:35) y van a llevar unos soportes </w:t>
      </w:r>
      <w:proofErr w:type="spellStart"/>
      <w:r w:rsidRPr="00C3501B">
        <w:t>mantelares</w:t>
      </w:r>
      <w:proofErr w:type="spellEnd"/>
      <w:r w:rsidRPr="00C3501B">
        <w:t>, (17:38) y ahí pues será especialmente responsabilidad (17:41) de los pequeños mineros en su defensa (17:44) y en garantizar que esos avances (17:47) con el marco existente no se chupan atrás.</w:t>
      </w:r>
    </w:p>
    <w:p w14:paraId="18AE919D" w14:textId="77777777" w:rsidR="00C3501B" w:rsidRPr="00C3501B" w:rsidRDefault="00C3501B" w:rsidP="00C3501B">
      <w:r w:rsidRPr="00C3501B">
        <w:t>(17:54) Perfecto, Andrés, muchísimas gracias por tus aportes, (17:57) por compartirnos todo este proceso, (18:01) y también desde tu óptica y las experiencias que tienes relacionadas con esto. (18:07) Si deseas, se te puede enviar una copia de la grabación, (18:12) no sé, ahí ya tú me dirás, (18:14) y de verdad, muchas, muchas gracias por tu participación en este espacio, (18:17) pues es muy valioso para seguir nutriendo este documento (18:21) y dejar como no solo la trazabilidad de lo que se ha realizado en este gobierno, (18:29) sino también unas proyecciones de lo que se quiere (18:33) a futuro para la defensa y para el mantenimiento (18:36) de la transición energética justa. (18:39) Muchísimas gracias por tu participación.</w:t>
      </w:r>
    </w:p>
    <w:p w14:paraId="7C14F66B" w14:textId="77777777" w:rsidR="00C3501B" w:rsidRPr="00C3501B" w:rsidRDefault="00C3501B" w:rsidP="00C3501B">
      <w:r w:rsidRPr="00C3501B">
        <w:t xml:space="preserve">(18:43) A mí, solo añadiré una cosa que me quedó faltando, (18:48) es una propuesta que discutimos en su momento. (18:52) El tema de la democratización de la minería, (18:56) de la titulación, es casi como una reforma agraria, (18:58) y en algún momento pensamos con la viceministra de ese entonces (19:03) que trabajó conmigo, Joana Rocha, (19:06) la creación de una especie de banco de títulos, (19:10) que pueda ser como el símil de lo que es el banco de tierras, (19:14) donde se pueda ir gestionando y desarrollando esta </w:t>
      </w:r>
      <w:r w:rsidRPr="00C3501B">
        <w:lastRenderedPageBreak/>
        <w:t>titulación, (19:18) y esa democratización de los títulos. (19:20) O sea, nada más dudas que fueron un intento de desarrollo, (19:25) pero no con el marco del sistema de café suficiente, (19:28) pero son instrumentos que se dan antes, (19:29) pues creo que pueden quedar, pueden ser propuestos, (19:33) y que recorriendo parte del acumulado de lo que hicimos, (19:37) pues son cosas que quedaron sobre la mesa, (19:38) pero que tal vez no se tuvieron en ese momento.</w:t>
      </w:r>
    </w:p>
    <w:p w14:paraId="3F5F7121" w14:textId="4B3E6487" w:rsidR="006401F2" w:rsidRDefault="00C3501B" w:rsidP="00C3501B">
      <w:r w:rsidRPr="00C3501B">
        <w:t>(19:42) Además, muchas gracias, y bueno, (19:43) háganme cuenta cuando tengan todos los resultados. (19:47) Claro que sí, Andrés, muchísimas gracias, (19:50) que estés muy bien y que tengas un excelente día. (19:54) Gracias.</w:t>
      </w:r>
    </w:p>
    <w:sectPr w:rsidR="00640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1B"/>
    <w:rsid w:val="0024039B"/>
    <w:rsid w:val="006401F2"/>
    <w:rsid w:val="009279D8"/>
    <w:rsid w:val="00C3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EE77"/>
  <w15:chartTrackingRefBased/>
  <w15:docId w15:val="{13E66412-53D5-4B9C-A1CF-61BD65E3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50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50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50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50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50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50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50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50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50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50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50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50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50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50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50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50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50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50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50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5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50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50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50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50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50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50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50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50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50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E2D3A1-2E1B-463E-AEB5-566C9EAB04D5}"/>
</file>

<file path=customXml/itemProps2.xml><?xml version="1.0" encoding="utf-8"?>
<ds:datastoreItem xmlns:ds="http://schemas.openxmlformats.org/officeDocument/2006/customXml" ds:itemID="{E5A4398F-8612-436B-A686-75EFD6F6EB2E}"/>
</file>

<file path=customXml/itemProps3.xml><?xml version="1.0" encoding="utf-8"?>
<ds:datastoreItem xmlns:ds="http://schemas.openxmlformats.org/officeDocument/2006/customXml" ds:itemID="{B731BE41-C746-49FB-892C-2216BB9156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2671</Words>
  <Characters>14692</Characters>
  <Application>Microsoft Office Word</Application>
  <DocSecurity>0</DocSecurity>
  <Lines>122</Lines>
  <Paragraphs>34</Paragraphs>
  <ScaleCrop>false</ScaleCrop>
  <Company/>
  <LinksUpToDate>false</LinksUpToDate>
  <CharactersWithSpaces>17329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2026-07-14T20:00:00Z</dcterms:created>
  <dcterms:modified xsi:type="dcterms:W3CDTF">2026-07-14T20:00:00Z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